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40F8" w14:textId="77777777" w:rsidR="00B00355" w:rsidRDefault="00B00355" w:rsidP="00D20157">
      <w:pPr>
        <w:jc w:val="center"/>
        <w:rPr>
          <w:b/>
          <w:bCs/>
          <w:sz w:val="28"/>
          <w:szCs w:val="28"/>
        </w:rPr>
      </w:pPr>
    </w:p>
    <w:p w14:paraId="0B32C91A" w14:textId="58E0142F" w:rsidR="00D20157" w:rsidRPr="00D67699" w:rsidRDefault="00D20157" w:rsidP="00D20157">
      <w:pPr>
        <w:jc w:val="center"/>
        <w:rPr>
          <w:b/>
          <w:bCs/>
          <w:sz w:val="28"/>
          <w:szCs w:val="28"/>
        </w:rPr>
      </w:pPr>
      <w:r w:rsidRPr="00D67699">
        <w:rPr>
          <w:b/>
          <w:bCs/>
          <w:sz w:val="28"/>
          <w:szCs w:val="28"/>
        </w:rPr>
        <w:t>Comunicat de Presă</w:t>
      </w:r>
      <w:r>
        <w:rPr>
          <w:b/>
          <w:bCs/>
          <w:sz w:val="28"/>
          <w:szCs w:val="28"/>
        </w:rPr>
        <w:t>:</w:t>
      </w:r>
    </w:p>
    <w:p w14:paraId="3659A5A4" w14:textId="77777777" w:rsidR="00D20157" w:rsidRDefault="00D20157" w:rsidP="00D20157">
      <w:pPr>
        <w:jc w:val="center"/>
        <w:rPr>
          <w:b/>
          <w:bCs/>
        </w:rPr>
      </w:pPr>
      <w:r>
        <w:rPr>
          <w:b/>
          <w:bCs/>
        </w:rPr>
        <w:t>Vârstnicii din Buhuși vor avea, în premieră, servicii de îngrijire și un centru de zi dedicat.</w:t>
      </w:r>
    </w:p>
    <w:p w14:paraId="28344B16" w14:textId="77777777" w:rsidR="00D20157" w:rsidRDefault="00D20157" w:rsidP="00D20157">
      <w:pPr>
        <w:rPr>
          <w:b/>
          <w:bCs/>
        </w:rPr>
      </w:pPr>
    </w:p>
    <w:p w14:paraId="793161E8" w14:textId="77777777" w:rsidR="00D20157" w:rsidRDefault="00D20157" w:rsidP="00D20157">
      <w:pPr>
        <w:rPr>
          <w:b/>
          <w:bCs/>
        </w:rPr>
      </w:pPr>
      <w:r>
        <w:rPr>
          <w:b/>
          <w:bCs/>
        </w:rPr>
        <w:t>Buhuși, 12 Martie 2025</w:t>
      </w:r>
    </w:p>
    <w:p w14:paraId="7685F617" w14:textId="77777777" w:rsidR="00D20157" w:rsidRDefault="00D20157" w:rsidP="00D20157">
      <w:pPr>
        <w:spacing w:line="360" w:lineRule="auto"/>
        <w:jc w:val="both"/>
      </w:pPr>
      <w:r w:rsidRPr="004B4224">
        <w:rPr>
          <w:b/>
          <w:bCs/>
        </w:rPr>
        <w:t>Fundația de Sprijin Comunitar</w:t>
      </w:r>
      <w:r>
        <w:t xml:space="preserve"> anunță lansarea proiectului </w:t>
      </w:r>
      <w:r w:rsidRPr="004B4224">
        <w:rPr>
          <w:b/>
          <w:bCs/>
        </w:rPr>
        <w:t>„Alături de Seniorii din Buhuși”</w:t>
      </w:r>
      <w:r>
        <w:t xml:space="preserve">, o inițiativă menită să îmbunătățească calitatea vieții vârstnicilor vulnerabili. Finanțat prin Programul Incluziune și Demnitate Socială, proiectul are o valoarea totală de </w:t>
      </w:r>
      <w:r w:rsidRPr="0006302B">
        <w:t>7.335.482,49 lei,</w:t>
      </w:r>
      <w:r>
        <w:t xml:space="preserve"> </w:t>
      </w:r>
      <w:r w:rsidRPr="0006302B">
        <w:t>dintre care 6.036.370,46 lei sunt asigurați prin fonduri europene, iar 1.299.112,03 lei reprezintă valoarea cofinanțării</w:t>
      </w:r>
      <w:r>
        <w:rPr>
          <w:rStyle w:val="normaltextrun"/>
          <w:rFonts w:ascii="Calibri" w:hAnsi="Calibri" w:cs="Calibri"/>
          <w:color w:val="000000"/>
          <w:shd w:val="clear" w:color="auto" w:fill="FFFFFF"/>
        </w:rPr>
        <w:t xml:space="preserve"> </w:t>
      </w:r>
      <w:r w:rsidRPr="0006302B">
        <w:t>oferită de</w:t>
      </w:r>
      <w:r>
        <w:rPr>
          <w:rStyle w:val="normaltextrun"/>
          <w:rFonts w:ascii="Calibri" w:hAnsi="Calibri" w:cs="Calibri"/>
          <w:color w:val="000000"/>
          <w:shd w:val="clear" w:color="auto" w:fill="FFFFFF"/>
        </w:rPr>
        <w:t xml:space="preserve"> </w:t>
      </w:r>
      <w:r w:rsidRPr="0006302B">
        <w:t>Guvernul României.</w:t>
      </w:r>
    </w:p>
    <w:p w14:paraId="0C3ED774" w14:textId="77777777" w:rsidR="00D20157" w:rsidRPr="004B4224" w:rsidRDefault="00D20157" w:rsidP="00D20157">
      <w:pPr>
        <w:spacing w:line="360" w:lineRule="auto"/>
        <w:jc w:val="both"/>
        <w:rPr>
          <w:b/>
          <w:bCs/>
        </w:rPr>
      </w:pPr>
      <w:r w:rsidRPr="004B4224">
        <w:rPr>
          <w:b/>
          <w:bCs/>
        </w:rPr>
        <w:t xml:space="preserve">Un proiect esențial pentru comunitatea vârstnicilor din Buhuși. </w:t>
      </w:r>
    </w:p>
    <w:p w14:paraId="61DC43CC" w14:textId="77777777" w:rsidR="00D20157" w:rsidRDefault="00D20157" w:rsidP="00D20157">
      <w:pPr>
        <w:spacing w:line="360" w:lineRule="auto"/>
        <w:jc w:val="both"/>
      </w:pPr>
      <w:r>
        <w:tab/>
        <w:t xml:space="preserve">Derulat pe o perioadă de 36 de luni (Februarie 2025 – Ianuarie 2028), proiectul are drept obiectiv principal dezvoltarea și furnizarea unor servicii sociale integrate în premieră pentru orașul Buhuși, prin construirea și dotarea unui Centru de Zi în cadrul „Satului Seniorilor </w:t>
      </w:r>
      <w:proofErr w:type="spellStart"/>
      <w:r>
        <w:t>Milly</w:t>
      </w:r>
      <w:proofErr w:type="spellEnd"/>
      <w:r>
        <w:t>”  destinat asistenței și recuperării pentru 150 de vârstnici ce va funcționa minim 18 luni în cadrul proiectului și va continua pentru încă cel puțin 5 ani după finalizarea acestuia.</w:t>
      </w:r>
    </w:p>
    <w:p w14:paraId="5A21CDF6" w14:textId="77777777" w:rsidR="00D20157" w:rsidRDefault="00D20157" w:rsidP="00D20157">
      <w:pPr>
        <w:spacing w:line="360" w:lineRule="auto"/>
        <w:jc w:val="both"/>
      </w:pPr>
      <w:r>
        <w:tab/>
      </w:r>
      <w:r w:rsidRPr="00367623">
        <w:t xml:space="preserve">Pentru </w:t>
      </w:r>
      <w:r>
        <w:t>vârstnicii singuri sau imobilizați</w:t>
      </w:r>
      <w:r w:rsidRPr="00367623">
        <w:t xml:space="preserve">, se va înființa prima Unitate de Îngrijire la Domiciliu din Buhuși, o echipă de specialiști </w:t>
      </w:r>
      <w:r>
        <w:t>urmând a fi</w:t>
      </w:r>
      <w:r w:rsidRPr="00367623">
        <w:t xml:space="preserve"> pregătită să ofere sprijin medical și social pentru 110 persoane. Mai mult, 50 dintre acești seniori vor beneficia și de servicii de </w:t>
      </w:r>
      <w:proofErr w:type="spellStart"/>
      <w:r w:rsidRPr="00367623">
        <w:t>teleasistență</w:t>
      </w:r>
      <w:proofErr w:type="spellEnd"/>
      <w:r w:rsidRPr="00367623">
        <w:t xml:space="preserve"> și </w:t>
      </w:r>
      <w:proofErr w:type="spellStart"/>
      <w:r w:rsidRPr="00367623">
        <w:t>telemonitorizare</w:t>
      </w:r>
      <w:proofErr w:type="spellEnd"/>
      <w:r w:rsidRPr="00367623">
        <w:t>, astfel încât să fie mereu sub observație, în siguranță.</w:t>
      </w:r>
      <w:r>
        <w:t xml:space="preserve"> Și acest serviciu va funcționa pe o perioadă de cel puțin 28 de luni în perioada de implementare și va continua pentru încă cel puțin 5 ani după finalizarea proiectului.</w:t>
      </w:r>
    </w:p>
    <w:p w14:paraId="5DE742F0" w14:textId="77777777" w:rsidR="00D20157" w:rsidRDefault="00D20157" w:rsidP="00D20157">
      <w:pPr>
        <w:spacing w:line="360" w:lineRule="auto"/>
        <w:jc w:val="both"/>
      </w:pPr>
      <w:r>
        <w:tab/>
      </w:r>
      <w:r w:rsidRPr="00E17E90">
        <w:rPr>
          <w:i/>
          <w:iCs/>
        </w:rPr>
        <w:t xml:space="preserve">”Implementarea acestui proiect în orașul Buhuși va avea efecte pozitive pe termen lung, aducând beneficii semnificative pentru vârstnicii vulnerabili și contribuind la incluziunea socială și îmbunătățirea calității vieții acestora. Prin dezvoltarea unor servicii sociale integrate, seniorii vor avea acces la îngrijire de calitate, adaptată nevoilor lor complexe, reducând astfel riscurile asociate izolării și precarității materiale. Serviciile oferite vor avea </w:t>
      </w:r>
      <w:r w:rsidRPr="00E17E90">
        <w:rPr>
          <w:i/>
          <w:iCs/>
        </w:rPr>
        <w:lastRenderedPageBreak/>
        <w:t>un efect benefic asupra sănătății fizice și mentale a vârstnicilor, diminuând riscul de singurătate, depresie și alte probleme asociate îmbătrânirii”</w:t>
      </w:r>
      <w:r>
        <w:t>, Gabriela Achihăi, președinte FSC</w:t>
      </w:r>
    </w:p>
    <w:p w14:paraId="0BFFD299" w14:textId="77777777" w:rsidR="00D20157" w:rsidRDefault="00D20157" w:rsidP="00D20157">
      <w:pPr>
        <w:spacing w:line="360" w:lineRule="auto"/>
        <w:jc w:val="both"/>
      </w:pPr>
      <w:r>
        <w:tab/>
        <w:t>Proiectul va aduce beneficii și din punct de vedere economic, prin formarea de personal specializat și utilizarea resurselor locale, contribuind astfel la dezvoltarea comunității. Totodată, inițiativa înregistrează principii de sustenabilitate și adaptare la schimbările climatice, asigurând infrastructuri durabile și un mediu mai sigur pentru toți locuitorii.</w:t>
      </w:r>
    </w:p>
    <w:p w14:paraId="703EF026" w14:textId="77777777" w:rsidR="00D20157" w:rsidRPr="0006302B" w:rsidRDefault="00D20157" w:rsidP="00D20157">
      <w:pPr>
        <w:spacing w:line="360" w:lineRule="auto"/>
        <w:jc w:val="both"/>
      </w:pPr>
      <w:r>
        <w:tab/>
      </w:r>
      <w:r w:rsidRPr="004B4224">
        <w:t xml:space="preserve">Proiectul </w:t>
      </w:r>
      <w:r w:rsidRPr="004B4224">
        <w:rPr>
          <w:b/>
          <w:bCs/>
        </w:rPr>
        <w:t>”Alături de seniorii din Buhuși”</w:t>
      </w:r>
      <w:r w:rsidRPr="004B4224">
        <w:t xml:space="preserve"> , este implementat de </w:t>
      </w:r>
      <w:r w:rsidRPr="004B4224">
        <w:rPr>
          <w:b/>
          <w:bCs/>
        </w:rPr>
        <w:t>Fundația de Sprijin Comunitar</w:t>
      </w:r>
      <w:r w:rsidRPr="004B4224">
        <w:t xml:space="preserve"> și cofinanțat de </w:t>
      </w:r>
      <w:r w:rsidRPr="004B4224">
        <w:rPr>
          <w:b/>
          <w:bCs/>
        </w:rPr>
        <w:t>Uniunea Europeană</w:t>
      </w:r>
      <w:r w:rsidRPr="004B4224">
        <w:t xml:space="preserve"> prin </w:t>
      </w:r>
      <w:r w:rsidRPr="004B4224">
        <w:rPr>
          <w:b/>
          <w:bCs/>
        </w:rPr>
        <w:t>Programul Incluziune și Demnitate Socială</w:t>
      </w:r>
      <w:r>
        <w:rPr>
          <w:b/>
          <w:bCs/>
        </w:rPr>
        <w:t>.</w:t>
      </w:r>
    </w:p>
    <w:p w14:paraId="47EC72EC" w14:textId="77777777" w:rsidR="001F77FE" w:rsidRDefault="001F77FE"/>
    <w:sectPr w:rsidR="001F77FE" w:rsidSect="00645975">
      <w:headerReference w:type="default" r:id="rId6"/>
      <w:footerReference w:type="default" r:id="rId7"/>
      <w:pgSz w:w="11906" w:h="16838"/>
      <w:pgMar w:top="1569"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A3E4E" w14:textId="77777777" w:rsidR="00BE7316" w:rsidRDefault="00BE7316" w:rsidP="00D845B7">
      <w:pPr>
        <w:spacing w:after="0" w:line="240" w:lineRule="auto"/>
      </w:pPr>
      <w:r>
        <w:separator/>
      </w:r>
    </w:p>
  </w:endnote>
  <w:endnote w:type="continuationSeparator" w:id="0">
    <w:p w14:paraId="4FF5CEF3" w14:textId="77777777" w:rsidR="00BE7316" w:rsidRDefault="00BE7316" w:rsidP="00D8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EF4A" w14:textId="6C2C7CE3" w:rsidR="00D845B7" w:rsidRDefault="00524CB9" w:rsidP="00524CB9">
    <w:pPr>
      <w:pStyle w:val="Subsol"/>
      <w:jc w:val="center"/>
    </w:pPr>
    <w:r>
      <w:rPr>
        <w:noProof/>
      </w:rPr>
      <w:drawing>
        <wp:anchor distT="0" distB="0" distL="114300" distR="114300" simplePos="0" relativeHeight="251660288" behindDoc="0" locked="0" layoutInCell="1" allowOverlap="1" wp14:anchorId="01BFEEA7" wp14:editId="31D2B31C">
          <wp:simplePos x="0" y="0"/>
          <wp:positionH relativeFrom="column">
            <wp:posOffset>2583815</wp:posOffset>
          </wp:positionH>
          <wp:positionV relativeFrom="paragraph">
            <wp:posOffset>24765</wp:posOffset>
          </wp:positionV>
          <wp:extent cx="513715" cy="513715"/>
          <wp:effectExtent l="0" t="0" r="635" b="635"/>
          <wp:wrapSquare wrapText="bothSides"/>
          <wp:docPr id="1537743468" name="Imagine 3" descr="O imagine care conține text, siglă, Grafică, Font&#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96596" name="Imagine 3" descr="O imagine care conține text, siglă, Grafică, Font&#10;&#10;Conținutul generat de inteligența artificială poate fi incorect."/>
                  <pic:cNvPicPr/>
                </pic:nvPicPr>
                <pic:blipFill>
                  <a:blip r:embed="rId1" cstate="print">
                    <a:extLst>
                      <a:ext uri="{28A0092B-C50C-407E-A947-70E740481C1C}">
                        <a14:useLocalDpi xmlns:a14="http://schemas.microsoft.com/office/drawing/2010/main"/>
                      </a:ext>
                    </a:extLst>
                  </a:blip>
                  <a:stretch>
                    <a:fillRect/>
                  </a:stretch>
                </pic:blipFill>
                <pic:spPr>
                  <a:xfrm>
                    <a:off x="0" y="0"/>
                    <a:ext cx="513715" cy="513715"/>
                  </a:xfrm>
                  <a:prstGeom prst="rect">
                    <a:avLst/>
                  </a:prstGeom>
                </pic:spPr>
              </pic:pic>
            </a:graphicData>
          </a:graphic>
          <wp14:sizeRelH relativeFrom="margin">
            <wp14:pctWidth>0</wp14:pctWidth>
          </wp14:sizeRelH>
          <wp14:sizeRelV relativeFrom="margin">
            <wp14:pctHeight>0</wp14:pctHeight>
          </wp14:sizeRelV>
        </wp:anchor>
      </w:drawing>
    </w:r>
  </w:p>
  <w:p w14:paraId="47EB60B3" w14:textId="77777777" w:rsidR="00D845B7" w:rsidRDefault="00D845B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756F" w14:textId="77777777" w:rsidR="00BE7316" w:rsidRDefault="00BE7316" w:rsidP="00D845B7">
      <w:pPr>
        <w:spacing w:after="0" w:line="240" w:lineRule="auto"/>
      </w:pPr>
      <w:r>
        <w:separator/>
      </w:r>
    </w:p>
  </w:footnote>
  <w:footnote w:type="continuationSeparator" w:id="0">
    <w:p w14:paraId="57E9DC8B" w14:textId="77777777" w:rsidR="00BE7316" w:rsidRDefault="00BE7316" w:rsidP="00D8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0922" w14:textId="3F2646AD" w:rsidR="00D845B7" w:rsidRDefault="008660EE">
    <w:pPr>
      <w:pStyle w:val="Antet"/>
    </w:pPr>
    <w:r>
      <w:rPr>
        <w:noProof/>
      </w:rPr>
      <w:drawing>
        <wp:anchor distT="0" distB="0" distL="114300" distR="114300" simplePos="0" relativeHeight="251659264" behindDoc="0" locked="0" layoutInCell="1" allowOverlap="1" wp14:anchorId="3D12BE70" wp14:editId="31D8890C">
          <wp:simplePos x="0" y="0"/>
          <wp:positionH relativeFrom="column">
            <wp:posOffset>5118735</wp:posOffset>
          </wp:positionH>
          <wp:positionV relativeFrom="paragraph">
            <wp:posOffset>-55880</wp:posOffset>
          </wp:positionV>
          <wp:extent cx="567690" cy="567690"/>
          <wp:effectExtent l="0" t="0" r="3810" b="3810"/>
          <wp:wrapSquare wrapText="bothSides"/>
          <wp:docPr id="177823337" name="Imagine 2" descr="O imagine care conține emblemă, Marcă comercială, simbol, sigl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7393" name="Imagine 2" descr="O imagine care conține emblemă, Marcă comercială, simbol, siglă&#10;&#10;Conținutul generat de inteligența artificială poate fi incorect."/>
                  <pic:cNvPicPr/>
                </pic:nvPicPr>
                <pic:blipFill>
                  <a:blip r:embed="rId1" cstate="print">
                    <a:extLst>
                      <a:ext uri="{28A0092B-C50C-407E-A947-70E740481C1C}">
                        <a14:useLocalDpi xmlns:a14="http://schemas.microsoft.com/office/drawing/2010/main"/>
                      </a:ext>
                    </a:extLst>
                  </a:blip>
                  <a:stretch>
                    <a:fillRect/>
                  </a:stretch>
                </pic:blipFill>
                <pic:spPr>
                  <a:xfrm>
                    <a:off x="0" y="0"/>
                    <a:ext cx="567690" cy="567690"/>
                  </a:xfrm>
                  <a:prstGeom prst="rect">
                    <a:avLst/>
                  </a:prstGeom>
                </pic:spPr>
              </pic:pic>
            </a:graphicData>
          </a:graphic>
          <wp14:sizeRelH relativeFrom="margin">
            <wp14:pctWidth>0</wp14:pctWidth>
          </wp14:sizeRelH>
          <wp14:sizeRelV relativeFrom="margin">
            <wp14:pctHeight>0</wp14:pctHeight>
          </wp14:sizeRelV>
        </wp:anchor>
      </w:drawing>
    </w:r>
    <w:r w:rsidR="00645975">
      <w:rPr>
        <w:noProof/>
      </w:rPr>
      <w:drawing>
        <wp:inline distT="0" distB="0" distL="0" distR="0" wp14:anchorId="2957F4B7" wp14:editId="06A8EE28">
          <wp:extent cx="2065020" cy="432634"/>
          <wp:effectExtent l="0" t="0" r="0" b="5715"/>
          <wp:docPr id="1109655649" name="Imagine 1" descr="O imagine care conține text, Font, siglă, simbol&#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27109" name="Imagine 1" descr="O imagine care conține text, Font, siglă, simbol&#10;&#10;Conținutul generat de inteligența artificială poate fi incorec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196690" cy="460220"/>
                  </a:xfrm>
                  <a:prstGeom prst="rect">
                    <a:avLst/>
                  </a:prstGeom>
                  <a:noFill/>
                  <a:ln>
                    <a:noFill/>
                  </a:ln>
                </pic:spPr>
              </pic:pic>
            </a:graphicData>
          </a:graphic>
        </wp:inline>
      </w:drawing>
    </w:r>
  </w:p>
  <w:p w14:paraId="2C0E4C28" w14:textId="48243BA1" w:rsidR="00D845B7" w:rsidRDefault="00D845B7" w:rsidP="008660EE">
    <w:pPr>
      <w:pStyle w:val="Antet"/>
      <w:jc w:val="right"/>
    </w:pPr>
  </w:p>
  <w:p w14:paraId="6FB5FBDC" w14:textId="77777777" w:rsidR="00F64C2D" w:rsidRDefault="00F64C2D" w:rsidP="008660EE">
    <w:pPr>
      <w:pStyle w:val="Antet"/>
      <w:rPr>
        <w:rFonts w:ascii="Arial" w:hAnsi="Arial" w:cs="Arial"/>
      </w:rPr>
    </w:pPr>
  </w:p>
  <w:p w14:paraId="31A7694F" w14:textId="7E7FC919" w:rsidR="00561119" w:rsidRDefault="00C93883" w:rsidP="005831C2">
    <w:pPr>
      <w:pStyle w:val="Antet"/>
      <w:jc w:val="both"/>
      <w:rPr>
        <w:rFonts w:ascii="Arial" w:hAnsi="Arial" w:cs="Arial"/>
        <w:sz w:val="20"/>
        <w:szCs w:val="20"/>
      </w:rPr>
    </w:pPr>
    <w:r w:rsidRPr="00F64C2D">
      <w:rPr>
        <w:rFonts w:ascii="Arial" w:hAnsi="Arial" w:cs="Arial"/>
        <w:sz w:val="20"/>
        <w:szCs w:val="20"/>
      </w:rPr>
      <w:t xml:space="preserve">Proiectul </w:t>
    </w:r>
    <w:r w:rsidR="00A4715D" w:rsidRPr="00F64C2D">
      <w:rPr>
        <w:rFonts w:ascii="Arial" w:hAnsi="Arial" w:cs="Arial"/>
        <w:sz w:val="20"/>
        <w:szCs w:val="20"/>
      </w:rPr>
      <w:t xml:space="preserve">”Alături de seniorii din Buhuși” </w:t>
    </w:r>
  </w:p>
  <w:p w14:paraId="717818D9" w14:textId="77777777" w:rsidR="00561119" w:rsidRDefault="00561119" w:rsidP="005831C2">
    <w:pPr>
      <w:pStyle w:val="Antet"/>
      <w:jc w:val="both"/>
      <w:rPr>
        <w:rFonts w:ascii="Arial" w:hAnsi="Arial" w:cs="Arial"/>
        <w:sz w:val="20"/>
        <w:szCs w:val="20"/>
      </w:rPr>
    </w:pPr>
    <w:r>
      <w:rPr>
        <w:rFonts w:ascii="Arial" w:hAnsi="Arial" w:cs="Arial"/>
        <w:sz w:val="20"/>
        <w:szCs w:val="20"/>
      </w:rPr>
      <w:t xml:space="preserve">ID: </w:t>
    </w:r>
    <w:r w:rsidR="00A4715D" w:rsidRPr="00F64C2D">
      <w:rPr>
        <w:rFonts w:ascii="Arial" w:hAnsi="Arial" w:cs="Arial"/>
        <w:sz w:val="20"/>
        <w:szCs w:val="20"/>
      </w:rPr>
      <w:t>319342</w:t>
    </w:r>
  </w:p>
  <w:p w14:paraId="3BDFCFB2" w14:textId="4A4A5A4D" w:rsidR="008660EE" w:rsidRDefault="00AD0320" w:rsidP="005831C2">
    <w:pPr>
      <w:pStyle w:val="Antet"/>
      <w:jc w:val="both"/>
      <w:rPr>
        <w:rFonts w:ascii="Arial" w:hAnsi="Arial" w:cs="Arial"/>
        <w:sz w:val="20"/>
        <w:szCs w:val="20"/>
      </w:rPr>
    </w:pPr>
    <w:r>
      <w:rPr>
        <w:rFonts w:ascii="Arial" w:hAnsi="Arial" w:cs="Arial"/>
        <w:sz w:val="20"/>
        <w:szCs w:val="20"/>
      </w:rPr>
      <w:t>Cof</w:t>
    </w:r>
    <w:r w:rsidR="00F64C2D" w:rsidRPr="00F64C2D">
      <w:rPr>
        <w:rFonts w:ascii="Arial" w:hAnsi="Arial" w:cs="Arial"/>
        <w:sz w:val="20"/>
        <w:szCs w:val="20"/>
      </w:rPr>
      <w:t>inanțat de Uniunea Europeană prin Programul Incluziune și Demnitate Socială</w:t>
    </w:r>
    <w:r w:rsidR="00A827E4">
      <w:rPr>
        <w:rFonts w:ascii="Arial" w:hAnsi="Arial" w:cs="Arial"/>
        <w:sz w:val="20"/>
        <w:szCs w:val="20"/>
      </w:rPr>
      <w:t>.</w:t>
    </w:r>
  </w:p>
  <w:p w14:paraId="14106D86" w14:textId="77777777" w:rsidR="00645975" w:rsidRPr="00F64C2D" w:rsidRDefault="00645975" w:rsidP="005831C2">
    <w:pPr>
      <w:pStyle w:val="Antet"/>
      <w:jc w:val="both"/>
      <w:rPr>
        <w:rFonts w:ascii="Arial" w:hAnsi="Arial" w:cs="Arial"/>
        <w:sz w:val="20"/>
        <w:szCs w:val="20"/>
      </w:rPr>
    </w:pPr>
  </w:p>
  <w:p w14:paraId="64D889E8" w14:textId="77777777" w:rsidR="00C93883" w:rsidRPr="002348F3" w:rsidRDefault="00C93883" w:rsidP="008660EE">
    <w:pPr>
      <w:pStyle w:val="Ante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F5"/>
    <w:rsid w:val="00013BF5"/>
    <w:rsid w:val="001F77FE"/>
    <w:rsid w:val="00233D36"/>
    <w:rsid w:val="002348F3"/>
    <w:rsid w:val="00247583"/>
    <w:rsid w:val="00524CB9"/>
    <w:rsid w:val="00525FFC"/>
    <w:rsid w:val="00561119"/>
    <w:rsid w:val="00573FF6"/>
    <w:rsid w:val="005831C2"/>
    <w:rsid w:val="00645975"/>
    <w:rsid w:val="00791756"/>
    <w:rsid w:val="008660EE"/>
    <w:rsid w:val="009C4FF9"/>
    <w:rsid w:val="00A4715D"/>
    <w:rsid w:val="00A827E4"/>
    <w:rsid w:val="00AD0320"/>
    <w:rsid w:val="00B00355"/>
    <w:rsid w:val="00B03B35"/>
    <w:rsid w:val="00BE7316"/>
    <w:rsid w:val="00C40F2A"/>
    <w:rsid w:val="00C93883"/>
    <w:rsid w:val="00CD5E11"/>
    <w:rsid w:val="00D20157"/>
    <w:rsid w:val="00D770C1"/>
    <w:rsid w:val="00D845B7"/>
    <w:rsid w:val="00D87437"/>
    <w:rsid w:val="00E42D23"/>
    <w:rsid w:val="00E750E8"/>
    <w:rsid w:val="00EC6A7E"/>
    <w:rsid w:val="00F07515"/>
    <w:rsid w:val="00F64C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F79B3"/>
  <w15:chartTrackingRefBased/>
  <w15:docId w15:val="{5AB3F45A-C3B8-4C5B-86D2-8DD40139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57"/>
    <w:rPr>
      <w:rFonts w:ascii="Times New Roman" w:hAnsi="Times New Roman"/>
      <w:sz w:val="24"/>
    </w:rPr>
  </w:style>
  <w:style w:type="paragraph" w:styleId="Titlu1">
    <w:name w:val="heading 1"/>
    <w:basedOn w:val="Normal"/>
    <w:next w:val="Normal"/>
    <w:link w:val="Titlu1Caracter"/>
    <w:uiPriority w:val="9"/>
    <w:qFormat/>
    <w:rsid w:val="00013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013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013BF5"/>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013BF5"/>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013BF5"/>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013BF5"/>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013BF5"/>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013BF5"/>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013BF5"/>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13BF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013BF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013BF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013BF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013BF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013BF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013BF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013BF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013BF5"/>
    <w:rPr>
      <w:rFonts w:eastAsiaTheme="majorEastAsia" w:cstheme="majorBidi"/>
      <w:color w:val="272727" w:themeColor="text1" w:themeTint="D8"/>
    </w:rPr>
  </w:style>
  <w:style w:type="paragraph" w:styleId="Titlu">
    <w:name w:val="Title"/>
    <w:basedOn w:val="Normal"/>
    <w:next w:val="Normal"/>
    <w:link w:val="TitluCaracter"/>
    <w:uiPriority w:val="10"/>
    <w:qFormat/>
    <w:rsid w:val="00013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013BF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013BF5"/>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013BF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013BF5"/>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013BF5"/>
    <w:rPr>
      <w:i/>
      <w:iCs/>
      <w:color w:val="404040" w:themeColor="text1" w:themeTint="BF"/>
    </w:rPr>
  </w:style>
  <w:style w:type="paragraph" w:styleId="Listparagraf">
    <w:name w:val="List Paragraph"/>
    <w:basedOn w:val="Normal"/>
    <w:uiPriority w:val="34"/>
    <w:qFormat/>
    <w:rsid w:val="00013BF5"/>
    <w:pPr>
      <w:ind w:left="720"/>
      <w:contextualSpacing/>
    </w:pPr>
  </w:style>
  <w:style w:type="character" w:styleId="Accentuareintens">
    <w:name w:val="Intense Emphasis"/>
    <w:basedOn w:val="Fontdeparagrafimplicit"/>
    <w:uiPriority w:val="21"/>
    <w:qFormat/>
    <w:rsid w:val="00013BF5"/>
    <w:rPr>
      <w:i/>
      <w:iCs/>
      <w:color w:val="2F5496" w:themeColor="accent1" w:themeShade="BF"/>
    </w:rPr>
  </w:style>
  <w:style w:type="paragraph" w:styleId="Citatintens">
    <w:name w:val="Intense Quote"/>
    <w:basedOn w:val="Normal"/>
    <w:next w:val="Normal"/>
    <w:link w:val="CitatintensCaracter"/>
    <w:uiPriority w:val="30"/>
    <w:qFormat/>
    <w:rsid w:val="00013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013BF5"/>
    <w:rPr>
      <w:i/>
      <w:iCs/>
      <w:color w:val="2F5496" w:themeColor="accent1" w:themeShade="BF"/>
    </w:rPr>
  </w:style>
  <w:style w:type="character" w:styleId="Referireintens">
    <w:name w:val="Intense Reference"/>
    <w:basedOn w:val="Fontdeparagrafimplicit"/>
    <w:uiPriority w:val="32"/>
    <w:qFormat/>
    <w:rsid w:val="00013BF5"/>
    <w:rPr>
      <w:b/>
      <w:bCs/>
      <w:smallCaps/>
      <w:color w:val="2F5496" w:themeColor="accent1" w:themeShade="BF"/>
      <w:spacing w:val="5"/>
    </w:rPr>
  </w:style>
  <w:style w:type="paragraph" w:styleId="Antet">
    <w:name w:val="header"/>
    <w:basedOn w:val="Normal"/>
    <w:link w:val="AntetCaracter"/>
    <w:uiPriority w:val="99"/>
    <w:unhideWhenUsed/>
    <w:rsid w:val="00D845B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845B7"/>
  </w:style>
  <w:style w:type="paragraph" w:styleId="Subsol">
    <w:name w:val="footer"/>
    <w:basedOn w:val="Normal"/>
    <w:link w:val="SubsolCaracter"/>
    <w:uiPriority w:val="99"/>
    <w:unhideWhenUsed/>
    <w:rsid w:val="00D845B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845B7"/>
  </w:style>
  <w:style w:type="character" w:customStyle="1" w:styleId="normaltextrun">
    <w:name w:val="normaltextrun"/>
    <w:basedOn w:val="Fontdeparagrafimplicit"/>
    <w:rsid w:val="00D2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2421</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Ionuț Chiriță</dc:creator>
  <cp:keywords/>
  <dc:description/>
  <cp:lastModifiedBy>Ionuț Chiriță</cp:lastModifiedBy>
  <cp:revision>4</cp:revision>
  <dcterms:created xsi:type="dcterms:W3CDTF">2025-03-11T14:01:00Z</dcterms:created>
  <dcterms:modified xsi:type="dcterms:W3CDTF">2025-03-13T15:11:00Z</dcterms:modified>
</cp:coreProperties>
</file>